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86" w:rsidRPr="00CE1886" w:rsidRDefault="00CE1886" w:rsidP="00CE1886">
      <w:pPr>
        <w:pStyle w:val="1"/>
        <w:spacing w:before="0" w:beforeAutospacing="0" w:after="161" w:afterAutospacing="0" w:line="576" w:lineRule="atLeast"/>
        <w:jc w:val="center"/>
        <w:rPr>
          <w:rFonts w:ascii="Tahoma" w:hAnsi="Tahoma" w:cs="Tahoma"/>
          <w:color w:val="5A5A5A"/>
          <w:szCs w:val="22"/>
        </w:rPr>
      </w:pPr>
      <w:r w:rsidRPr="00CE1886">
        <w:rPr>
          <w:rFonts w:ascii="Candara" w:hAnsi="Candara"/>
          <w:bCs w:val="0"/>
          <w:color w:val="111111"/>
          <w:spacing w:val="-2"/>
          <w:sz w:val="36"/>
          <w:szCs w:val="36"/>
        </w:rPr>
        <w:t>Правомерность выставления счетов за вывоз ТКО</w:t>
      </w:r>
    </w:p>
    <w:p w:rsidR="00CE1886" w:rsidRDefault="00CE1886" w:rsidP="00CE1886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Вопрос: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Региональный оператор выставил счет за 1 квартал за услуги по вывозу ТКО, которые по факту не оказывал. Официально договор с региональным оператором (бумажный носитель в «живыми» печатями и подписями) не заключался.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Правомерны ли действия регионального оператора?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Какие действия предпринять в данной ситуации?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Будут ли начисляться пени?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Договор на оказание услуг по обращению с твердыми коммунальными отходами относится к числу публичных договоров (ст. 426 ГК РФ). В случаях, предусмотренных законом, Правительство РФ, а также уполномоченные Правительством РФ федеральные органы исполнительной власти могут издавать правила, обязательные для сторон при заключении и исполнении публичных договоров (типовые договоры, положения и т. п.) (п. 4 ст. 426 ГК РФ).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Правила обращения с твердыми коммунальными отходами утверждены постановлением Правительства РФ от 12.11.2016 N 1156 «Об обращении с твердыми коммунальными отходами и внесении изменения в постановление Правительства Российской Федерации от 25 августа 2008 г. N 641» (далее Правила).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Согласно п.8</w:t>
      </w:r>
      <w:r w:rsidRPr="00CE18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17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E1886">
        <w:rPr>
          <w:rFonts w:ascii="Times New Roman" w:eastAsia="Times New Roman" w:hAnsi="Times New Roman" w:cs="Times New Roman"/>
          <w:sz w:val="28"/>
          <w:szCs w:val="28"/>
        </w:rPr>
        <w:t>Правил региональный оператор в течение одного месяца со дня заключения соглашения извещает потенциальных потребителей о необходимости заключения в соответствии с Федеральным законом «Об отходах производства и потребления» договора на оказание услуг по обращению с твердыми коммунальными отходами всеми доступными способами, в том числе путем размещения соответствующей информации на своем официальном сайте в информационно-телекоммуникационной сети «Интернет», а также в средствах массовой</w:t>
      </w:r>
      <w:proofErr w:type="gramEnd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886">
        <w:rPr>
          <w:rFonts w:ascii="Times New Roman" w:eastAsia="Times New Roman" w:hAnsi="Times New Roman" w:cs="Times New Roman"/>
          <w:sz w:val="28"/>
          <w:szCs w:val="28"/>
        </w:rPr>
        <w:t>Региональный оператор в течение 10 рабочих дней со дня утверждения в установленном порядке единого тарифа на услугу регионального оператора на 1-й год действия соглашения размещает одновременно в 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 на своем официальном сайте в информационно-телекоммуникационной сети «Интернет» адресованное потребителям предложение о заключении договора на оказание</w:t>
      </w:r>
      <w:proofErr w:type="gramEnd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 услуг по обращению с твердыми коммунальными отходами и текст типового договора.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Потребитель в течение 15 рабочих дней </w:t>
      </w:r>
      <w:proofErr w:type="gramStart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 дня размещения региональным оператором предложения о заключении договора на оказание услуг по обращению с твердыми коммунальными отходами</w:t>
      </w:r>
      <w:proofErr w:type="gramEnd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направляет региональному оператору заявку потребителя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 и документы в соответствии с пунктами 8</w:t>
      </w:r>
      <w:r w:rsidRPr="00CE18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−8</w:t>
      </w:r>
      <w:r w:rsidRPr="00CE18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 настоящих Правил. Заявка потребителя рассматривается в порядке, предусмотренном пунктами 8</w:t>
      </w:r>
      <w:r w:rsidRPr="00CE18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−8</w:t>
      </w:r>
      <w:r w:rsidRPr="00CE18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16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 настоящих Правил.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 случае если потребитель не направил региональному оператору заявку потребителя и документы в соответствии с пунктами 8</w:t>
      </w:r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bscript"/>
        </w:rPr>
        <w:t>5</w:t>
      </w:r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−8</w:t>
      </w:r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bscript"/>
        </w:rPr>
        <w:t>7</w:t>
      </w:r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настоящих Правил в указанный срок, договор на оказание услуг по обращению с твердыми коммунальными отходами считается заключенным на условиях типового договора и вступившим в силу на 16-й рабочий день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 после размещения региональным оператором предложения о заключении указанного договора на своем официальном сайте</w:t>
      </w:r>
      <w:proofErr w:type="gramEnd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 в информационно-телекоммуникационной сети «Интернет».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Согласно п. 8</w:t>
      </w:r>
      <w:r w:rsidRPr="00CE188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18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E1886">
        <w:rPr>
          <w:rFonts w:ascii="Times New Roman" w:eastAsia="Times New Roman" w:hAnsi="Times New Roman" w:cs="Times New Roman"/>
          <w:sz w:val="28"/>
          <w:szCs w:val="28"/>
        </w:rPr>
        <w:t>Правил до дня заключения договора на оказание услуг по обращению с твердыми коммунальными отходами услуга по обращению с твердыми коммунальными отходами оказывается региональным оператором в соответствии с условиями типового договора и соглашением </w:t>
      </w:r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 подлежит оплате потребителем 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t>в соответствии с условиями типового договора по цене, равной утвержденному в установленном порядке единому тарифу на услугу регионального оператора, с последующим перерасчетом в первый</w:t>
      </w:r>
      <w:proofErr w:type="gramEnd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 со дня заключения указанного договора расчетный период исходя из цены заключенного договора на оказание услуг по обращению с твердыми коммунальными отходами.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Таким образом, Вы обязаны были направить заявку на заключение договора </w:t>
      </w:r>
      <w:proofErr w:type="spellStart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регоператору</w:t>
      </w:r>
      <w:proofErr w:type="spellEnd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 убедиться всеми возможными способами в ее получении </w:t>
      </w:r>
      <w:proofErr w:type="spellStart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регоператором</w:t>
      </w:r>
      <w:proofErr w:type="spellEnd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Если </w:t>
      </w:r>
      <w:proofErr w:type="spellStart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регоператор</w:t>
      </w:r>
      <w:proofErr w:type="spellEnd"/>
      <w:r w:rsidRPr="00CE18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проигнорировал Вашу заявку и никак не ответил Вам, то договор все равно считается заключенным по форме типового договора.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с разделом «VI. </w:t>
      </w:r>
      <w:proofErr w:type="gramStart"/>
      <w:r w:rsidRPr="00CE1886">
        <w:rPr>
          <w:rFonts w:ascii="Times New Roman" w:eastAsia="Times New Roman" w:hAnsi="Times New Roman" w:cs="Times New Roman"/>
          <w:sz w:val="28"/>
          <w:szCs w:val="28"/>
        </w:rPr>
        <w:t>Порядок фиксации нарушений по договору» типового договора, утвержденного постановлением Правительства РФ от 12.11.2016 N 1156, В случае нарушения региональным оператором обязательств по оказанию услуг по вывозу отходов Вы должны были составить акт о нарушении региональным оператором обязательств и в случае, если региональный оператор продолжил бы Вас игнорировать, то направить данный акт в соответствующий уполномоченный орган исполнительной власти (необходимо уточнить в</w:t>
      </w:r>
      <w:proofErr w:type="gramEnd"/>
      <w:r w:rsidRPr="00CE18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Вашей администрации, кто именно контролирует работу </w:t>
      </w:r>
      <w:proofErr w:type="spellStart"/>
      <w:r w:rsidRPr="00CE1886">
        <w:rPr>
          <w:rFonts w:ascii="Times New Roman" w:eastAsia="Times New Roman" w:hAnsi="Times New Roman" w:cs="Times New Roman"/>
          <w:sz w:val="28"/>
          <w:szCs w:val="28"/>
        </w:rPr>
        <w:t>регоператора</w:t>
      </w:r>
      <w:proofErr w:type="spellEnd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 в вашем регионе).</w:t>
      </w:r>
      <w:proofErr w:type="gramEnd"/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Если Вы сделали все возможное для заключения договора с </w:t>
      </w:r>
      <w:proofErr w:type="spellStart"/>
      <w:r w:rsidRPr="00CE1886">
        <w:rPr>
          <w:rFonts w:ascii="Times New Roman" w:eastAsia="Times New Roman" w:hAnsi="Times New Roman" w:cs="Times New Roman"/>
          <w:sz w:val="28"/>
          <w:szCs w:val="28"/>
        </w:rPr>
        <w:t>регоператором</w:t>
      </w:r>
      <w:proofErr w:type="spellEnd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, чтобы он выполнил свои обязательства, но были вынуждены организовать вывоз ТКО самостоятельно, учитывая необходимость соблюдения санитарных норм, и у Вас </w:t>
      </w:r>
      <w:r w:rsidRPr="00CE1886">
        <w:rPr>
          <w:rFonts w:ascii="Times New Roman" w:eastAsia="Times New Roman" w:hAnsi="Times New Roman" w:cs="Times New Roman"/>
          <w:sz w:val="28"/>
          <w:szCs w:val="28"/>
        </w:rPr>
        <w:lastRenderedPageBreak/>
        <w:t>есть соответствующие подтверждающие документы, то Вам удастся отстоять свою правоту в суде.</w:t>
      </w:r>
    </w:p>
    <w:p w:rsidR="00CE1886" w:rsidRPr="00CE1886" w:rsidRDefault="00CE1886" w:rsidP="00CE188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В противном случае, если Вы не предпринимали никаких шагов, предусмотренных Правилами, то Вы обязаны будете оплатить выставленный счет, потом согласовать с </w:t>
      </w:r>
      <w:proofErr w:type="spellStart"/>
      <w:r w:rsidRPr="00CE1886">
        <w:rPr>
          <w:rFonts w:ascii="Times New Roman" w:eastAsia="Times New Roman" w:hAnsi="Times New Roman" w:cs="Times New Roman"/>
          <w:sz w:val="28"/>
          <w:szCs w:val="28"/>
        </w:rPr>
        <w:t>регоператором</w:t>
      </w:r>
      <w:proofErr w:type="spellEnd"/>
      <w:r w:rsidRPr="00CE1886">
        <w:rPr>
          <w:rFonts w:ascii="Times New Roman" w:eastAsia="Times New Roman" w:hAnsi="Times New Roman" w:cs="Times New Roman"/>
          <w:sz w:val="28"/>
          <w:szCs w:val="28"/>
        </w:rPr>
        <w:t xml:space="preserve"> договор и сделать перерасчет.</w:t>
      </w:r>
    </w:p>
    <w:p w:rsidR="0042651D" w:rsidRDefault="00CE1886" w:rsidP="00733FB9">
      <w:pPr>
        <w:shd w:val="clear" w:color="auto" w:fill="FFFFFF"/>
        <w:spacing w:after="300" w:line="240" w:lineRule="auto"/>
        <w:jc w:val="both"/>
      </w:pPr>
      <w:r w:rsidRPr="00CE1886">
        <w:rPr>
          <w:rFonts w:ascii="Times New Roman" w:eastAsia="Times New Roman" w:hAnsi="Times New Roman" w:cs="Times New Roman"/>
          <w:sz w:val="28"/>
          <w:szCs w:val="28"/>
        </w:rPr>
        <w:t>Так же согласно п. 22. Типового договора, в случае неисполнения либо ненадлежащего исполнения потребителем обязательств по оплате настоящего договора региональный оператор вправе потребовать от потребителя уплаты неустойки в размере 1/130 ключевой ставки Центрального банка Российской Федерации, установленной на день предъявления соответствующего требования, от суммы задолженности за каждый день просрочки.</w:t>
      </w:r>
    </w:p>
    <w:sectPr w:rsidR="0042651D" w:rsidSect="00CE18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11A"/>
    <w:multiLevelType w:val="multilevel"/>
    <w:tmpl w:val="919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C48C2"/>
    <w:multiLevelType w:val="multilevel"/>
    <w:tmpl w:val="DAA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1886"/>
    <w:rsid w:val="0042651D"/>
    <w:rsid w:val="00733FB9"/>
    <w:rsid w:val="00CE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1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18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E1886"/>
    <w:rPr>
      <w:color w:val="0000FF"/>
      <w:u w:val="single"/>
    </w:rPr>
  </w:style>
  <w:style w:type="character" w:styleId="a4">
    <w:name w:val="Strong"/>
    <w:basedOn w:val="a0"/>
    <w:uiPriority w:val="22"/>
    <w:qFormat/>
    <w:rsid w:val="00CE1886"/>
    <w:rPr>
      <w:b/>
      <w:bCs/>
    </w:rPr>
  </w:style>
  <w:style w:type="paragraph" w:customStyle="1" w:styleId="news-date-time">
    <w:name w:val="news-date-time"/>
    <w:basedOn w:val="a"/>
    <w:rsid w:val="00CE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E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86"/>
    <w:rPr>
      <w:rFonts w:ascii="Tahoma" w:hAnsi="Tahoma" w:cs="Tahoma"/>
      <w:sz w:val="16"/>
      <w:szCs w:val="16"/>
    </w:rPr>
  </w:style>
  <w:style w:type="character" w:customStyle="1" w:styleId="td-adspot-title">
    <w:name w:val="td-adspot-title"/>
    <w:basedOn w:val="a0"/>
    <w:rsid w:val="00CE1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660">
          <w:marLeft w:val="0"/>
          <w:marRight w:val="0"/>
          <w:marTop w:val="173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1241">
                  <w:marLeft w:val="143"/>
                  <w:marRight w:val="14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3</cp:revision>
  <cp:lastPrinted>2020-03-26T08:10:00Z</cp:lastPrinted>
  <dcterms:created xsi:type="dcterms:W3CDTF">2020-03-26T08:01:00Z</dcterms:created>
  <dcterms:modified xsi:type="dcterms:W3CDTF">2020-03-26T10:02:00Z</dcterms:modified>
</cp:coreProperties>
</file>